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7D" w:rsidRDefault="007A6260" w:rsidP="006D3F61">
      <w:pPr>
        <w:jc w:val="center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.25pt;margin-top:-33.8pt;width:69.85pt;height:69.85pt;z-index:251659264;mso-position-horizontal-relative:text;mso-position-vertical-relative:text;mso-width-relative:page;mso-height-relative:page">
            <v:imagedata r:id="rId8" o:title="Curled-corner-with-colored-paper-background-vector-03"/>
          </v:shape>
        </w:pict>
      </w:r>
    </w:p>
    <w:p w:rsidR="00F942B5" w:rsidRDefault="0095285C" w:rsidP="006D3F61">
      <w:pPr>
        <w:jc w:val="center"/>
        <w:rPr>
          <w:b/>
        </w:rPr>
      </w:pPr>
      <w:r>
        <w:rPr>
          <w:b/>
        </w:rPr>
        <w:t>…………………………………………………..</w:t>
      </w:r>
    </w:p>
    <w:p w:rsidR="006D3F61" w:rsidRDefault="0095285C" w:rsidP="006D3F61">
      <w:pPr>
        <w:jc w:val="center"/>
        <w:rPr>
          <w:b/>
        </w:rPr>
      </w:pPr>
      <w:r>
        <w:rPr>
          <w:b/>
        </w:rPr>
        <w:t xml:space="preserve"> YAĞLI </w:t>
      </w:r>
      <w:r w:rsidR="006D3F61">
        <w:rPr>
          <w:b/>
        </w:rPr>
        <w:t>GÜREŞLERİ VE KÜLTÜR ETKİNLİKLERİ</w:t>
      </w:r>
    </w:p>
    <w:p w:rsidR="006D3F61" w:rsidRDefault="006D3F61" w:rsidP="006D3F61">
      <w:pPr>
        <w:jc w:val="center"/>
        <w:rPr>
          <w:b/>
        </w:rPr>
      </w:pPr>
      <w:r>
        <w:rPr>
          <w:b/>
        </w:rPr>
        <w:t>KOÇ SATIŞ ŞARTNAMESİ</w:t>
      </w:r>
    </w:p>
    <w:p w:rsidR="006D3F61" w:rsidRDefault="006D3F61" w:rsidP="006D3F61">
      <w:pPr>
        <w:jc w:val="both"/>
      </w:pPr>
    </w:p>
    <w:p w:rsidR="006D3F61" w:rsidRDefault="006D3F61" w:rsidP="006D3F61">
      <w:pPr>
        <w:jc w:val="both"/>
      </w:pPr>
    </w:p>
    <w:p w:rsidR="006D3F61" w:rsidRDefault="006D3F61" w:rsidP="006D3F61">
      <w:pPr>
        <w:pStyle w:val="ListeParagraf"/>
        <w:numPr>
          <w:ilvl w:val="0"/>
          <w:numId w:val="1"/>
        </w:numPr>
        <w:spacing w:after="0" w:afterAutospacing="0"/>
        <w:contextualSpacing/>
        <w:jc w:val="both"/>
      </w:pPr>
      <w:r>
        <w:t>“</w:t>
      </w:r>
      <w:r w:rsidR="0095285C">
        <w:t>……………</w:t>
      </w:r>
      <w:r>
        <w:t xml:space="preserve"> Yağlı Güreşleri Ağalığı” unvanının satın alınması ve bedelinin ödenmesi şart koşulan 1 (bir) adet koç, 2886 Sayılı</w:t>
      </w:r>
      <w:r w:rsidR="00F942B5">
        <w:t xml:space="preserve"> Devlet İhale Kanunu</w:t>
      </w:r>
      <w:r w:rsidR="00502701">
        <w:t xml:space="preserve"> </w:t>
      </w:r>
      <w:r w:rsidR="00F942B5">
        <w:t>hükümlerine göre</w:t>
      </w:r>
      <w:r w:rsidR="00D40188">
        <w:t xml:space="preserve"> </w:t>
      </w:r>
      <w:r w:rsidR="0095285C" w:rsidRPr="0095285C">
        <w:rPr>
          <w:i/>
          <w:color w:val="FF0000"/>
        </w:rPr>
        <w:t>……..-Organizasyon tarihi ve günü yazılacak-…..</w:t>
      </w:r>
      <w:r>
        <w:t xml:space="preserve"> günü saat </w:t>
      </w:r>
      <w:r w:rsidR="0095285C">
        <w:t>….</w:t>
      </w:r>
      <w:r w:rsidR="00571607">
        <w:t>’d</w:t>
      </w:r>
      <w:r w:rsidR="00502701">
        <w:t xml:space="preserve">e </w:t>
      </w:r>
      <w:r w:rsidR="0095285C">
        <w:t>………..</w:t>
      </w:r>
      <w:r w:rsidR="00502701">
        <w:t xml:space="preserve"> Güreş Sahası</w:t>
      </w:r>
      <w:r w:rsidR="00F942B5">
        <w:t>nda</w:t>
      </w:r>
      <w:r>
        <w:t xml:space="preserve"> </w:t>
      </w:r>
      <w:r w:rsidR="0095285C">
        <w:t>………………..</w:t>
      </w:r>
      <w:r>
        <w:t xml:space="preserve"> Belediyesi Encümeni huzurunda satışa çıkarılacaktır.</w:t>
      </w:r>
    </w:p>
    <w:p w:rsidR="008F7BEA" w:rsidRDefault="008F7BEA" w:rsidP="008F7BEA">
      <w:pPr>
        <w:pStyle w:val="ListeParagraf"/>
        <w:numPr>
          <w:ilvl w:val="0"/>
          <w:numId w:val="1"/>
        </w:numPr>
        <w:spacing w:after="0" w:afterAutospacing="0"/>
        <w:contextualSpacing/>
        <w:jc w:val="both"/>
      </w:pPr>
      <w:r>
        <w:t>Belediyemiz, 2886 Sayılı Kanun’un 29. maddesi gereğince, “İhaleyi yapıp yapmamakta ve uygun bedeli tespitte serbesttir.”</w:t>
      </w:r>
    </w:p>
    <w:p w:rsidR="006D3F61" w:rsidRDefault="006D3F61" w:rsidP="006D3F61">
      <w:pPr>
        <w:pStyle w:val="ListeParagraf"/>
        <w:spacing w:after="0" w:afterAutospacing="0" w:line="120" w:lineRule="auto"/>
        <w:contextualSpacing/>
        <w:jc w:val="both"/>
      </w:pPr>
    </w:p>
    <w:p w:rsidR="00FB76E0" w:rsidRDefault="00FB76E0" w:rsidP="00FB76E0">
      <w:pPr>
        <w:pStyle w:val="ListeParagraf"/>
        <w:numPr>
          <w:ilvl w:val="0"/>
          <w:numId w:val="1"/>
        </w:numPr>
        <w:spacing w:after="0" w:afterAutospacing="0"/>
        <w:contextualSpacing/>
        <w:jc w:val="both"/>
      </w:pPr>
      <w:r>
        <w:t>İhaleye katılacak olan isteklilerin yatır</w:t>
      </w:r>
      <w:r w:rsidR="00836711">
        <w:t xml:space="preserve">mış oldukları </w:t>
      </w:r>
      <w:r>
        <w:t>teminatlar, ihale kesinleştikten sonra 15 gün içerisinde iade edilecektir.</w:t>
      </w:r>
    </w:p>
    <w:p w:rsidR="006D3F61" w:rsidRDefault="006D3F61" w:rsidP="006D3F61">
      <w:pPr>
        <w:pStyle w:val="ListeParagraf"/>
        <w:spacing w:after="0" w:afterAutospacing="0" w:line="120" w:lineRule="auto"/>
        <w:contextualSpacing/>
        <w:jc w:val="both"/>
      </w:pPr>
      <w:bookmarkStart w:id="0" w:name="_GoBack"/>
      <w:bookmarkEnd w:id="0"/>
    </w:p>
    <w:p w:rsidR="006D3F61" w:rsidRDefault="006D3F61" w:rsidP="006D3F61">
      <w:pPr>
        <w:pStyle w:val="ListeParagraf"/>
        <w:spacing w:before="0" w:beforeAutospacing="0" w:after="0" w:afterAutospacing="0" w:line="120" w:lineRule="auto"/>
        <w:ind w:left="1077"/>
        <w:contextualSpacing/>
        <w:jc w:val="both"/>
      </w:pPr>
    </w:p>
    <w:p w:rsidR="006D3F61" w:rsidRDefault="006D3F61" w:rsidP="006D3F61">
      <w:pPr>
        <w:pStyle w:val="ListeParagraf"/>
        <w:numPr>
          <w:ilvl w:val="0"/>
          <w:numId w:val="1"/>
        </w:numPr>
        <w:spacing w:after="0" w:afterAutospacing="0"/>
        <w:contextualSpacing/>
        <w:jc w:val="both"/>
      </w:pPr>
      <w:r>
        <w:t>Belediye Encümeni, koç satışının ihalesi esnasında ödeyemeyeceği miktarda pey sürdüğüne kanaat getirdiği kimseleri pey sürmekten uzaklaştırabilir. Bu gibi kimselerin, -kefil ve teminat göstermek suretiyle- tekrar ihaleye girebilmeleri mümkündür.</w:t>
      </w:r>
    </w:p>
    <w:p w:rsidR="006D3F61" w:rsidRDefault="006D3F61" w:rsidP="006D3F61">
      <w:pPr>
        <w:pStyle w:val="ListeParagraf"/>
        <w:spacing w:after="0" w:afterAutospacing="0" w:line="120" w:lineRule="auto"/>
        <w:contextualSpacing/>
        <w:jc w:val="both"/>
      </w:pPr>
    </w:p>
    <w:p w:rsidR="006D3F61" w:rsidRDefault="006D3F61" w:rsidP="00762959">
      <w:pPr>
        <w:pStyle w:val="ListeParagraf"/>
        <w:numPr>
          <w:ilvl w:val="0"/>
          <w:numId w:val="1"/>
        </w:numPr>
        <w:spacing w:after="0" w:afterAutospacing="0"/>
        <w:contextualSpacing/>
        <w:jc w:val="both"/>
      </w:pPr>
      <w:r>
        <w:t>Koç, ihalede en çok pey sürene satılır.</w:t>
      </w:r>
      <w:r w:rsidR="00762959">
        <w:t xml:space="preserve"> İhaleyi kazanan ihalenin </w:t>
      </w:r>
      <w:r w:rsidR="00502CFF">
        <w:t>kesinleşmesini takip eden</w:t>
      </w:r>
      <w:r w:rsidR="00762959">
        <w:t xml:space="preserve"> en geç </w:t>
      </w:r>
      <w:r w:rsidR="003431F4">
        <w:t>30 (otuz)</w:t>
      </w:r>
      <w:r w:rsidR="00762959">
        <w:t xml:space="preserve"> gün içinde</w:t>
      </w:r>
      <w:r w:rsidR="00D40188">
        <w:t xml:space="preserve"> </w:t>
      </w:r>
      <w:r w:rsidR="00762959">
        <w:t xml:space="preserve">ihale tutarının tamamını peşin olarak belediyemize ödeyecektir. Ağalık bedelinin tamamının yatırılmaması durumunda ağalık </w:t>
      </w:r>
      <w:r w:rsidR="00D40188">
        <w:t>unvanı</w:t>
      </w:r>
      <w:r w:rsidR="00762959">
        <w:t xml:space="preserve"> yüklenici tarafından hiçbir şekilde kullanılamaz.</w:t>
      </w:r>
    </w:p>
    <w:p w:rsidR="006D3F61" w:rsidRDefault="006D3F61" w:rsidP="006D3F61">
      <w:pPr>
        <w:pStyle w:val="ListeParagraf"/>
        <w:spacing w:after="0" w:afterAutospacing="0" w:line="120" w:lineRule="auto"/>
        <w:contextualSpacing/>
        <w:jc w:val="both"/>
      </w:pPr>
    </w:p>
    <w:p w:rsidR="006D3F61" w:rsidRDefault="0095285C" w:rsidP="006D3F61">
      <w:pPr>
        <w:pStyle w:val="ListeParagraf"/>
        <w:numPr>
          <w:ilvl w:val="0"/>
          <w:numId w:val="1"/>
        </w:numPr>
        <w:spacing w:after="0" w:afterAutospacing="0"/>
        <w:contextualSpacing/>
        <w:jc w:val="both"/>
      </w:pPr>
      <w:r>
        <w:t>…………….</w:t>
      </w:r>
      <w:r w:rsidR="006D3F61">
        <w:t xml:space="preserve"> Güreşleri Ağası, “</w:t>
      </w:r>
      <w:r>
        <w:t>……………..</w:t>
      </w:r>
      <w:r w:rsidR="006D3F61">
        <w:t>Yağlı Güreş Talimatı” hükümlerine göre Organizasyon Komitesi’nin tabii üyesidir.</w:t>
      </w:r>
    </w:p>
    <w:p w:rsidR="006D3F61" w:rsidRDefault="006D3F61" w:rsidP="006D3F61">
      <w:pPr>
        <w:pStyle w:val="ListeParagraf"/>
        <w:spacing w:after="0" w:afterAutospacing="0" w:line="120" w:lineRule="auto"/>
        <w:contextualSpacing/>
        <w:jc w:val="both"/>
      </w:pPr>
    </w:p>
    <w:p w:rsidR="00593019" w:rsidRDefault="002E2AE8" w:rsidP="003431F4">
      <w:pPr>
        <w:pStyle w:val="ListeParagraf"/>
        <w:numPr>
          <w:ilvl w:val="0"/>
          <w:numId w:val="1"/>
        </w:numPr>
        <w:spacing w:after="0" w:afterAutospacing="0"/>
        <w:contextualSpacing/>
        <w:jc w:val="both"/>
      </w:pPr>
      <w:r>
        <w:t>…………….</w:t>
      </w:r>
      <w:r w:rsidR="006D3F61">
        <w:t xml:space="preserve"> Güreşleri Ağası, görevlerini, </w:t>
      </w:r>
      <w:r>
        <w:t>………………</w:t>
      </w:r>
      <w:r w:rsidR="006D3F61">
        <w:t xml:space="preserve"> Yağlı Güreş Talimatı</w:t>
      </w:r>
      <w:r w:rsidR="00502CFF">
        <w:t xml:space="preserve"> hükümleri doğrultusunda </w:t>
      </w:r>
      <w:r w:rsidR="006D3F61">
        <w:t>yerine getirecektir.</w:t>
      </w:r>
    </w:p>
    <w:p w:rsidR="003431F4" w:rsidRDefault="003431F4" w:rsidP="003431F4">
      <w:pPr>
        <w:pStyle w:val="ListeParagraf"/>
        <w:spacing w:after="0" w:afterAutospacing="0"/>
        <w:ind w:left="720"/>
        <w:contextualSpacing/>
        <w:jc w:val="both"/>
      </w:pPr>
    </w:p>
    <w:p w:rsidR="006D3F61" w:rsidRDefault="002E2AE8" w:rsidP="006D3F61">
      <w:pPr>
        <w:pStyle w:val="ListeParagraf"/>
        <w:numPr>
          <w:ilvl w:val="0"/>
          <w:numId w:val="1"/>
        </w:numPr>
        <w:spacing w:after="0" w:afterAutospacing="0"/>
        <w:contextualSpacing/>
        <w:jc w:val="both"/>
      </w:pPr>
      <w:r>
        <w:t>……………</w:t>
      </w:r>
      <w:r w:rsidR="006D3F61">
        <w:t xml:space="preserve"> Güreşleri Ağası, ağalığı, sağlık nedeni ve benzeri nedenlerle yapamayacak durumda olması halinde, </w:t>
      </w:r>
      <w:r w:rsidR="00502CFF">
        <w:t xml:space="preserve">………Güreş Organizasyon Komitesi’nin –Komitenin teşkil </w:t>
      </w:r>
      <w:r w:rsidR="003C0A41">
        <w:t>edilmemiş olması</w:t>
      </w:r>
      <w:r w:rsidR="00502CFF">
        <w:t xml:space="preserve"> durumunda Belediye Başkanının- onayı ile </w:t>
      </w:r>
      <w:r w:rsidR="006D3F61">
        <w:t xml:space="preserve">teklifte bulunduğu </w:t>
      </w:r>
      <w:r w:rsidR="00502CFF">
        <w:t xml:space="preserve">başka </w:t>
      </w:r>
      <w:r w:rsidR="006D3F61">
        <w:t xml:space="preserve">birine vekaleten bırakabilir. </w:t>
      </w:r>
    </w:p>
    <w:p w:rsidR="006D3F61" w:rsidRDefault="006D3F61" w:rsidP="006D3F61">
      <w:pPr>
        <w:pStyle w:val="ListeParagraf"/>
        <w:spacing w:after="0" w:afterAutospacing="0" w:line="120" w:lineRule="auto"/>
        <w:contextualSpacing/>
        <w:jc w:val="both"/>
      </w:pPr>
    </w:p>
    <w:p w:rsidR="006D3F61" w:rsidRDefault="002E2AE8" w:rsidP="006D3F61">
      <w:pPr>
        <w:pStyle w:val="ListeParagraf"/>
        <w:numPr>
          <w:ilvl w:val="0"/>
          <w:numId w:val="1"/>
        </w:numPr>
        <w:spacing w:after="0" w:afterAutospacing="0"/>
        <w:contextualSpacing/>
        <w:jc w:val="both"/>
      </w:pPr>
      <w:r>
        <w:t>…………….</w:t>
      </w:r>
      <w:r w:rsidR="006D3F61">
        <w:t xml:space="preserve"> Güreşleri Ağası, </w:t>
      </w:r>
      <w:r>
        <w:t>…………….</w:t>
      </w:r>
      <w:r w:rsidR="006D3F61">
        <w:t xml:space="preserve"> Güreşleri’nin açılışında ve kapanışında yapılan törenlere ve </w:t>
      </w:r>
      <w:r>
        <w:t>…………….</w:t>
      </w:r>
      <w:r w:rsidR="006D3F61">
        <w:t xml:space="preserve"> Güreşleri'nin başlangıcında, ağalık kıyafeti ile katılmak zorundadır. </w:t>
      </w:r>
      <w:r w:rsidR="003431F4">
        <w:t>M</w:t>
      </w:r>
      <w:r w:rsidR="006D3F61">
        <w:t xml:space="preserve">isafirlerin ağırlanması, </w:t>
      </w:r>
      <w:r>
        <w:t>……………</w:t>
      </w:r>
      <w:r w:rsidR="006D3F61">
        <w:t xml:space="preserve"> Güreşleri Ağası’na aittir. Herhangi bir sebeple ağanın seçilememesi halinde, </w:t>
      </w:r>
      <w:r>
        <w:t>……………</w:t>
      </w:r>
      <w:r w:rsidR="006D3F61">
        <w:t xml:space="preserve"> Güreşleri Ağası belli oluncaya kadar Türkiy</w:t>
      </w:r>
      <w:r>
        <w:t>e’de ondan başka hiçbir kimse “……….</w:t>
      </w:r>
      <w:r w:rsidR="006D3F61">
        <w:t xml:space="preserve"> Güreşleri Ağası” unvanını kullanamaz. </w:t>
      </w:r>
    </w:p>
    <w:p w:rsidR="006D3F61" w:rsidRDefault="006D3F61" w:rsidP="006D3F61">
      <w:pPr>
        <w:pStyle w:val="ListeParagraf"/>
        <w:spacing w:after="0" w:afterAutospacing="0" w:line="120" w:lineRule="auto"/>
        <w:contextualSpacing/>
        <w:jc w:val="both"/>
      </w:pPr>
    </w:p>
    <w:p w:rsidR="006D3F61" w:rsidRDefault="00CC649B" w:rsidP="006D3F61">
      <w:pPr>
        <w:pStyle w:val="ListeParagraf"/>
        <w:numPr>
          <w:ilvl w:val="0"/>
          <w:numId w:val="1"/>
        </w:numPr>
        <w:spacing w:after="0" w:afterAutospacing="0"/>
        <w:contextualSpacing/>
        <w:jc w:val="both"/>
      </w:pPr>
      <w:r>
        <w:t>……………….</w:t>
      </w:r>
      <w:r w:rsidR="006D3F61">
        <w:t xml:space="preserve"> Güreşleri Ağası, ilimizin folklorik kıyafetini giymek zorundadır.</w:t>
      </w:r>
    </w:p>
    <w:p w:rsidR="006D3F61" w:rsidRDefault="006D3F61" w:rsidP="006D3F61">
      <w:pPr>
        <w:pStyle w:val="ListeParagraf"/>
        <w:spacing w:after="0" w:afterAutospacing="0" w:line="120" w:lineRule="auto"/>
        <w:contextualSpacing/>
        <w:jc w:val="both"/>
      </w:pPr>
    </w:p>
    <w:p w:rsidR="006D3F61" w:rsidRDefault="00CC649B" w:rsidP="006D3F61">
      <w:pPr>
        <w:pStyle w:val="ListeParagraf"/>
        <w:numPr>
          <w:ilvl w:val="0"/>
          <w:numId w:val="1"/>
        </w:numPr>
        <w:spacing w:after="0" w:afterAutospacing="0"/>
        <w:contextualSpacing/>
        <w:jc w:val="both"/>
      </w:pPr>
      <w:r>
        <w:t>………..</w:t>
      </w:r>
      <w:r w:rsidR="006D3F61">
        <w:t xml:space="preserve"> yılından itibaren 3 (üç) yıl üst üste, aralıksız olarak </w:t>
      </w:r>
      <w:r>
        <w:t>…………….</w:t>
      </w:r>
      <w:r w:rsidR="006D3F61">
        <w:t xml:space="preserve"> Güreşleri Ağalığı’nı alacak kişiye, Baş Pehlivanların altın kemeri modelinde, altından yapılmış bir “Ağalık Kemeri” verilecektir. “Ağalık Kemeri” almaya hak kazanan </w:t>
      </w:r>
      <w:r>
        <w:t>……………</w:t>
      </w:r>
      <w:r w:rsidR="006D3F61">
        <w:t xml:space="preserve"> Güreşleri Ağası, Ağalık Kemerini, -her ne suretle olursa olsun- başka bir kimseye devredemez, satamaz, hediye edemez. Aksi halde Ağalık Kemeri geri alınır.</w:t>
      </w:r>
    </w:p>
    <w:p w:rsidR="006D3F61" w:rsidRDefault="006D3F61" w:rsidP="006D3F61">
      <w:pPr>
        <w:pStyle w:val="ListeParagraf"/>
        <w:spacing w:after="0" w:afterAutospacing="0" w:line="120" w:lineRule="auto"/>
        <w:contextualSpacing/>
        <w:jc w:val="both"/>
      </w:pPr>
    </w:p>
    <w:p w:rsidR="006D3F61" w:rsidRDefault="006D3F61" w:rsidP="006D3F61">
      <w:pPr>
        <w:pStyle w:val="ListeParagraf"/>
        <w:numPr>
          <w:ilvl w:val="0"/>
          <w:numId w:val="1"/>
        </w:numPr>
        <w:spacing w:after="0" w:afterAutospacing="0"/>
        <w:contextualSpacing/>
        <w:jc w:val="both"/>
      </w:pPr>
      <w:r>
        <w:t>“</w:t>
      </w:r>
      <w:r w:rsidR="00CC649B">
        <w:t>…………….</w:t>
      </w:r>
      <w:r>
        <w:t xml:space="preserve"> Güreşleri Ağalığı” unvanı, </w:t>
      </w:r>
      <w:r w:rsidR="008F7BEA" w:rsidRPr="008F7BEA">
        <w:t>ihale bedelinin ödendiği</w:t>
      </w:r>
      <w:r>
        <w:t xml:space="preserve"> tarihinde başlayıp, </w:t>
      </w:r>
      <w:r w:rsidR="00CC649B" w:rsidRPr="00136A40">
        <w:rPr>
          <w:i/>
          <w:color w:val="FF0000"/>
        </w:rPr>
        <w:t>….(Sonraki Yıl)…..</w:t>
      </w:r>
      <w:r>
        <w:t xml:space="preserve"> yılında yapılacak olan </w:t>
      </w:r>
      <w:r w:rsidR="00136A40">
        <w:t>…………...</w:t>
      </w:r>
      <w:r>
        <w:t xml:space="preserve"> Yağlı Güreşleri ve Kültür Etkinlikleri Haftası’nın son günü ile birlikte sona erecektir.</w:t>
      </w:r>
    </w:p>
    <w:p w:rsidR="006D3F61" w:rsidRDefault="006D3F61" w:rsidP="006D3F61">
      <w:pPr>
        <w:pStyle w:val="ListeParagraf"/>
        <w:spacing w:after="0" w:afterAutospacing="0" w:line="120" w:lineRule="auto"/>
        <w:contextualSpacing/>
        <w:jc w:val="both"/>
      </w:pPr>
    </w:p>
    <w:p w:rsidR="006D3F61" w:rsidRDefault="006D3F61" w:rsidP="006D3F61">
      <w:pPr>
        <w:pStyle w:val="ListeParagraf"/>
        <w:spacing w:after="0" w:afterAutospacing="0" w:line="120" w:lineRule="auto"/>
        <w:contextualSpacing/>
        <w:jc w:val="both"/>
      </w:pPr>
    </w:p>
    <w:p w:rsidR="006D3F61" w:rsidRDefault="00136A40" w:rsidP="006D3F61">
      <w:pPr>
        <w:pStyle w:val="ListeParagraf"/>
        <w:numPr>
          <w:ilvl w:val="0"/>
          <w:numId w:val="1"/>
        </w:numPr>
        <w:spacing w:after="0" w:afterAutospacing="0"/>
        <w:contextualSpacing/>
        <w:jc w:val="both"/>
      </w:pPr>
      <w:r>
        <w:t>………………..</w:t>
      </w:r>
      <w:r w:rsidR="006D3F61">
        <w:t xml:space="preserve"> Güreşleri Ağası, tanıtım veya reklam amaçlı pankartlarını, sadece Ağa Tribünü’ne asabilir. </w:t>
      </w:r>
      <w:r w:rsidR="008F7BEA">
        <w:t>Ağa Tribününde fiziki uygunluk olmaması durumunda Güreş Organizasyon Komitesi’nin –Komitenin teşkil edilmemiş olması durumunda Belediye Başkanının- onayı ile başka bir alana asabilir.</w:t>
      </w:r>
    </w:p>
    <w:p w:rsidR="006D3F61" w:rsidRDefault="006D3F61" w:rsidP="006D3F61">
      <w:pPr>
        <w:pStyle w:val="ListeParagraf"/>
        <w:spacing w:after="0" w:afterAutospacing="0" w:line="120" w:lineRule="auto"/>
        <w:contextualSpacing/>
        <w:jc w:val="both"/>
      </w:pPr>
    </w:p>
    <w:p w:rsidR="006D3F61" w:rsidRDefault="00136A40" w:rsidP="006D3F61">
      <w:pPr>
        <w:pStyle w:val="ListeParagraf"/>
        <w:numPr>
          <w:ilvl w:val="0"/>
          <w:numId w:val="1"/>
        </w:numPr>
        <w:spacing w:after="0" w:afterAutospacing="0"/>
        <w:contextualSpacing/>
        <w:jc w:val="both"/>
      </w:pPr>
      <w:r>
        <w:t>……………..</w:t>
      </w:r>
      <w:r w:rsidR="006D3F61">
        <w:t xml:space="preserve"> Güreşleri Ağalığı ve koç satışı konusunda vaki bir anlaşmazlık halinde, </w:t>
      </w:r>
      <w:r>
        <w:t>……………….</w:t>
      </w:r>
      <w:r w:rsidR="006D3F61">
        <w:t xml:space="preserve"> Mahkemeleri ve İcra Daireleri yetkili merci tayin edilmiştir.</w:t>
      </w:r>
    </w:p>
    <w:p w:rsidR="006D3F61" w:rsidRDefault="006D3F61" w:rsidP="006D3F61">
      <w:pPr>
        <w:pStyle w:val="ListeParagraf"/>
        <w:spacing w:after="0" w:afterAutospacing="0" w:line="120" w:lineRule="auto"/>
        <w:contextualSpacing/>
        <w:jc w:val="both"/>
      </w:pPr>
    </w:p>
    <w:p w:rsidR="00136A40" w:rsidRDefault="006D3F61" w:rsidP="00136A40">
      <w:pPr>
        <w:pStyle w:val="ListeParagraf"/>
        <w:numPr>
          <w:ilvl w:val="0"/>
          <w:numId w:val="1"/>
        </w:numPr>
        <w:spacing w:after="240" w:afterAutospacing="0"/>
        <w:contextualSpacing/>
        <w:jc w:val="both"/>
      </w:pPr>
      <w:r>
        <w:t>İşbu ihaleden doğan senet pulu, diğer resmi harç ve masraflar, koça en yüksek pey’i sürene aittir.</w:t>
      </w:r>
    </w:p>
    <w:p w:rsidR="00EF586B" w:rsidRDefault="00762959" w:rsidP="00593019">
      <w:pPr>
        <w:pStyle w:val="ListeParagraf"/>
        <w:numPr>
          <w:ilvl w:val="0"/>
          <w:numId w:val="1"/>
        </w:numPr>
        <w:spacing w:after="0" w:afterAutospacing="0"/>
        <w:contextualSpacing/>
        <w:jc w:val="both"/>
      </w:pPr>
      <w:r>
        <w:t xml:space="preserve">İşbu şartname, </w:t>
      </w:r>
      <w:r w:rsidR="00136A40">
        <w:t>16</w:t>
      </w:r>
      <w:r>
        <w:t xml:space="preserve"> (on</w:t>
      </w:r>
      <w:r w:rsidR="00136A40">
        <w:t>altı</w:t>
      </w:r>
      <w:r w:rsidR="006D3F61">
        <w:t>) maddeden ibarettir.</w:t>
      </w:r>
    </w:p>
    <w:sectPr w:rsidR="00EF586B" w:rsidSect="006D3F61">
      <w:footerReference w:type="default" r:id="rId9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60" w:rsidRDefault="007A6260" w:rsidP="00762959">
      <w:r>
        <w:separator/>
      </w:r>
    </w:p>
  </w:endnote>
  <w:endnote w:type="continuationSeparator" w:id="0">
    <w:p w:rsidR="007A6260" w:rsidRDefault="007A6260" w:rsidP="0076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97857"/>
      <w:docPartObj>
        <w:docPartGallery w:val="Page Numbers (Bottom of Page)"/>
        <w:docPartUnique/>
      </w:docPartObj>
    </w:sdtPr>
    <w:sdtEndPr/>
    <w:sdtContent>
      <w:sdt>
        <w:sdtPr>
          <w:id w:val="861459903"/>
          <w:docPartObj>
            <w:docPartGallery w:val="Page Numbers (Top of Page)"/>
            <w:docPartUnique/>
          </w:docPartObj>
        </w:sdtPr>
        <w:sdtEndPr/>
        <w:sdtContent>
          <w:p w:rsidR="00762959" w:rsidRDefault="00762959">
            <w:pPr>
              <w:pStyle w:val="Altbilgi"/>
              <w:jc w:val="right"/>
            </w:pPr>
            <w:r>
              <w:t xml:space="preserve">Sayfa </w:t>
            </w:r>
            <w:r w:rsidR="006B3F4E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6B3F4E">
              <w:rPr>
                <w:b/>
              </w:rPr>
              <w:fldChar w:fldCharType="separate"/>
            </w:r>
            <w:r w:rsidR="007A6260">
              <w:rPr>
                <w:b/>
                <w:noProof/>
              </w:rPr>
              <w:t>1</w:t>
            </w:r>
            <w:r w:rsidR="006B3F4E">
              <w:rPr>
                <w:b/>
              </w:rPr>
              <w:fldChar w:fldCharType="end"/>
            </w:r>
            <w:r>
              <w:t xml:space="preserve"> / </w:t>
            </w:r>
            <w:r w:rsidR="006B3F4E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6B3F4E">
              <w:rPr>
                <w:b/>
              </w:rPr>
              <w:fldChar w:fldCharType="separate"/>
            </w:r>
            <w:r w:rsidR="007A6260">
              <w:rPr>
                <w:b/>
                <w:noProof/>
              </w:rPr>
              <w:t>1</w:t>
            </w:r>
            <w:r w:rsidR="006B3F4E">
              <w:rPr>
                <w:b/>
              </w:rPr>
              <w:fldChar w:fldCharType="end"/>
            </w:r>
          </w:p>
        </w:sdtContent>
      </w:sdt>
    </w:sdtContent>
  </w:sdt>
  <w:p w:rsidR="00762959" w:rsidRDefault="0076295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60" w:rsidRDefault="007A6260" w:rsidP="00762959">
      <w:r>
        <w:separator/>
      </w:r>
    </w:p>
  </w:footnote>
  <w:footnote w:type="continuationSeparator" w:id="0">
    <w:p w:rsidR="007A6260" w:rsidRDefault="007A6260" w:rsidP="00762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631DA"/>
    <w:multiLevelType w:val="hybridMultilevel"/>
    <w:tmpl w:val="62828D9A"/>
    <w:lvl w:ilvl="0" w:tplc="6E8A0A74">
      <w:start w:val="1"/>
      <w:numFmt w:val="lowerLetter"/>
      <w:lvlText w:val="%1-"/>
      <w:lvlJc w:val="left"/>
      <w:pPr>
        <w:ind w:left="108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7A5C5F"/>
    <w:multiLevelType w:val="hybridMultilevel"/>
    <w:tmpl w:val="450C6678"/>
    <w:lvl w:ilvl="0" w:tplc="8A684D20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F61"/>
    <w:rsid w:val="00023196"/>
    <w:rsid w:val="000D54F4"/>
    <w:rsid w:val="00136A40"/>
    <w:rsid w:val="001B3989"/>
    <w:rsid w:val="001F1F81"/>
    <w:rsid w:val="00202441"/>
    <w:rsid w:val="002E2AE8"/>
    <w:rsid w:val="002F1F8F"/>
    <w:rsid w:val="0031486D"/>
    <w:rsid w:val="003431F4"/>
    <w:rsid w:val="00373395"/>
    <w:rsid w:val="003A7889"/>
    <w:rsid w:val="003C0A41"/>
    <w:rsid w:val="003D7A0D"/>
    <w:rsid w:val="00405B7D"/>
    <w:rsid w:val="004F3AA0"/>
    <w:rsid w:val="00502701"/>
    <w:rsid w:val="00502CFF"/>
    <w:rsid w:val="00542D42"/>
    <w:rsid w:val="00571607"/>
    <w:rsid w:val="00593019"/>
    <w:rsid w:val="006726A5"/>
    <w:rsid w:val="006B3F4E"/>
    <w:rsid w:val="006D3F61"/>
    <w:rsid w:val="006E389C"/>
    <w:rsid w:val="00762959"/>
    <w:rsid w:val="00777072"/>
    <w:rsid w:val="007A6260"/>
    <w:rsid w:val="00836711"/>
    <w:rsid w:val="00891356"/>
    <w:rsid w:val="008A5C59"/>
    <w:rsid w:val="008D01A6"/>
    <w:rsid w:val="008F3AEE"/>
    <w:rsid w:val="008F7BEA"/>
    <w:rsid w:val="0090032B"/>
    <w:rsid w:val="0095285C"/>
    <w:rsid w:val="00956051"/>
    <w:rsid w:val="009B049E"/>
    <w:rsid w:val="00A81FDA"/>
    <w:rsid w:val="00B10D1B"/>
    <w:rsid w:val="00B67F56"/>
    <w:rsid w:val="00C112A4"/>
    <w:rsid w:val="00C80101"/>
    <w:rsid w:val="00CC649B"/>
    <w:rsid w:val="00D40188"/>
    <w:rsid w:val="00D460CB"/>
    <w:rsid w:val="00D52FB3"/>
    <w:rsid w:val="00DF54E7"/>
    <w:rsid w:val="00E7664F"/>
    <w:rsid w:val="00ED1769"/>
    <w:rsid w:val="00EF586B"/>
    <w:rsid w:val="00F116AE"/>
    <w:rsid w:val="00F84C16"/>
    <w:rsid w:val="00F942B5"/>
    <w:rsid w:val="00FA4FE9"/>
    <w:rsid w:val="00FB0CD0"/>
    <w:rsid w:val="00FB7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F6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D3F61"/>
    <w:pPr>
      <w:widowControl/>
      <w:suppressAutoHyphens w:val="0"/>
      <w:spacing w:before="100" w:beforeAutospacing="1" w:after="100" w:afterAutospacing="1"/>
    </w:pPr>
    <w:rPr>
      <w:kern w:val="0"/>
    </w:rPr>
  </w:style>
  <w:style w:type="paragraph" w:styleId="AralkYok">
    <w:name w:val="No Spacing"/>
    <w:uiPriority w:val="1"/>
    <w:qFormat/>
    <w:rsid w:val="006D3F61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semiHidden/>
    <w:unhideWhenUsed/>
    <w:rsid w:val="0076295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62959"/>
    <w:rPr>
      <w:rFonts w:ascii="Times New Roman" w:eastAsia="Times New Roman" w:hAnsi="Times New Roman" w:cs="Times New Roman"/>
      <w:kern w:val="2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6295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62959"/>
    <w:rPr>
      <w:rFonts w:ascii="Times New Roman" w:eastAsia="Times New Roman" w:hAnsi="Times New Roman" w:cs="Times New Roman"/>
      <w:kern w:val="2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F6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D3F61"/>
    <w:pPr>
      <w:widowControl/>
      <w:suppressAutoHyphens w:val="0"/>
      <w:spacing w:before="100" w:beforeAutospacing="1" w:after="100" w:afterAutospacing="1"/>
    </w:pPr>
    <w:rPr>
      <w:kern w:val="0"/>
    </w:rPr>
  </w:style>
  <w:style w:type="paragraph" w:styleId="AralkYok">
    <w:name w:val="No Spacing"/>
    <w:uiPriority w:val="1"/>
    <w:qFormat/>
    <w:rsid w:val="006D3F61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semiHidden/>
    <w:unhideWhenUsed/>
    <w:rsid w:val="0076295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62959"/>
    <w:rPr>
      <w:rFonts w:ascii="Times New Roman" w:eastAsia="Times New Roman" w:hAnsi="Times New Roman" w:cs="Times New Roman"/>
      <w:kern w:val="2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6295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62959"/>
    <w:rPr>
      <w:rFonts w:ascii="Times New Roman" w:eastAsia="Times New Roman" w:hAnsi="Times New Roman" w:cs="Times New Roman"/>
      <w:kern w:val="2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ocetrez</dc:creator>
  <cp:lastModifiedBy>murat.erdem</cp:lastModifiedBy>
  <cp:revision>11</cp:revision>
  <cp:lastPrinted>2021-09-08T08:17:00Z</cp:lastPrinted>
  <dcterms:created xsi:type="dcterms:W3CDTF">2021-08-05T11:39:00Z</dcterms:created>
  <dcterms:modified xsi:type="dcterms:W3CDTF">2021-09-08T09:03:00Z</dcterms:modified>
</cp:coreProperties>
</file>